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6D2" w:rsidRPr="00052861" w:rsidRDefault="00FF2329" w:rsidP="00897AB7">
      <w:r w:rsidRPr="00052861">
        <w:rPr>
          <w:lang w:val="es-ES"/>
        </w:rPr>
        <w:t>(So</w:t>
      </w:r>
      <w:r w:rsidR="00D766D2" w:rsidRPr="00052861">
        <w:rPr>
          <w:lang w:val="es-ES"/>
        </w:rPr>
        <w:t>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D766D2" w:rsidRPr="00052861" w:rsidTr="0066618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D766D2" w:rsidRPr="00052861" w:rsidRDefault="00D766D2" w:rsidP="00897AB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052861">
              <w:rPr>
                <w:sz w:val="24"/>
                <w:lang w:val="es-ES"/>
              </w:rPr>
              <w:t>Microsoft</w:t>
            </w:r>
            <w:r w:rsidRPr="00052861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052861">
              <w:rPr>
                <w:sz w:val="24"/>
                <w:lang w:val="es-ES"/>
              </w:rPr>
              <w:t> Lync</w:t>
            </w:r>
            <w:r w:rsidRPr="00052861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052861">
              <w:rPr>
                <w:sz w:val="24"/>
                <w:lang w:val="es-ES"/>
              </w:rPr>
              <w:t xml:space="preserve"> Server 2013 Edition, </w:t>
            </w:r>
            <w:r w:rsidR="00F55242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55242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F55242" w:rsidRPr="00AB60CE">
              <w:fldChar w:fldCharType="separate"/>
            </w:r>
            <w:bookmarkStart w:id="3" w:name="_GoBack"/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bookmarkEnd w:id="3"/>
            <w:r w:rsidR="00F55242" w:rsidRPr="00AB60CE">
              <w:fldChar w:fldCharType="end"/>
            </w:r>
            <w:r w:rsidR="0080704B" w:rsidRPr="00064E1B">
              <w:rPr>
                <w:rStyle w:val="FootnoteReference"/>
                <w:b w:val="0"/>
                <w:sz w:val="24"/>
                <w:lang w:val="es-ES"/>
              </w:rPr>
              <w:footnoteReference w:id="1"/>
            </w:r>
            <w:r w:rsidRPr="00064E1B">
              <w:t xml:space="preserve"> </w:t>
            </w:r>
          </w:p>
        </w:tc>
      </w:tr>
      <w:tr w:rsidR="00D766D2" w:rsidRPr="00052861" w:rsidTr="0066618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D766D2" w:rsidRPr="00052861" w:rsidRDefault="00D766D2" w:rsidP="00897AB7">
            <w:pPr>
              <w:pStyle w:val="LicenseNumber"/>
              <w:spacing w:before="120" w:after="120"/>
              <w:rPr>
                <w:rFonts w:cs="Tahoma"/>
              </w:rPr>
            </w:pP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052861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lang w:val="es-ES"/>
              </w:rPr>
              <w:t>Licencias de acceso cliente:</w:t>
            </w:r>
            <w:r w:rsidRPr="00052861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052861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4"/>
            </w:r>
          </w:p>
          <w:p w:rsidR="00D766D2" w:rsidRPr="00052861" w:rsidRDefault="00D766D2" w:rsidP="00897AB7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D766D2" w:rsidRPr="00052861" w:rsidTr="0066618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D766D2" w:rsidRPr="00052861" w:rsidRDefault="00D766D2" w:rsidP="00897AB7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fr-FR"/>
              </w:rPr>
            </w:pPr>
          </w:p>
        </w:tc>
      </w:tr>
    </w:tbl>
    <w:p w:rsidR="00D766D2" w:rsidRPr="00052861" w:rsidRDefault="00D766D2" w:rsidP="00897AB7">
      <w:pPr>
        <w:widowControl w:val="0"/>
      </w:pPr>
      <w:r w:rsidRPr="00052861">
        <w:rPr>
          <w:rFonts w:eastAsia="SimSun"/>
          <w:sz w:val="20"/>
          <w:szCs w:val="20"/>
          <w:lang w:val="es-ES"/>
        </w:rPr>
        <w:t>Si usted licenció Microsoft Lync Server 2013 a través de los Programas de MSDN o de Licencias por Volumen de Microsoft, el uso que usted haga de este software estará sujeto a los términos y condiciones de los contratos correspondientes del Programa.</w:t>
      </w:r>
      <w:r w:rsidRPr="00052861">
        <w:t xml:space="preserve"> </w:t>
      </w:r>
      <w:r w:rsidRPr="00052861">
        <w:rPr>
          <w:sz w:val="20"/>
          <w:lang w:val="es-ES"/>
        </w:rPr>
        <w:t>No podrá utilizar este software si no cuenta con una licencia adquirida válidamente para el software desde Microsoft o sus distribuidores licenciados.</w:t>
      </w:r>
    </w:p>
    <w:p w:rsidR="00D766D2" w:rsidRPr="00052861" w:rsidRDefault="00D766D2" w:rsidP="00897AB7">
      <w:pPr>
        <w:widowControl w:val="0"/>
      </w:pPr>
      <w:r w:rsidRPr="00052861">
        <w:rPr>
          <w:sz w:val="20"/>
          <w:lang w:val="es-ES"/>
        </w:rPr>
        <w:t>Estos términos de licencia constituyen un contrato entre el licenciante de la aplicación o del conjunto de aplicaciones de software con las que adquirió el software de Microsoft (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Licenciante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 y usted.</w:t>
      </w:r>
      <w:r w:rsidRPr="00052861">
        <w:t xml:space="preserve"> </w:t>
      </w:r>
      <w:r w:rsidRPr="00052861">
        <w:rPr>
          <w:sz w:val="20"/>
          <w:lang w:val="es-ES"/>
        </w:rPr>
        <w:t>Sírvase leerlos detenidamente.</w:t>
      </w:r>
      <w:r w:rsidRPr="00052861">
        <w:t xml:space="preserve"> </w:t>
      </w:r>
      <w:r w:rsidRPr="00052861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052861">
        <w:t xml:space="preserve"> </w:t>
      </w:r>
      <w:r w:rsidRPr="00052861">
        <w:rPr>
          <w:sz w:val="20"/>
          <w:lang w:val="es-ES"/>
        </w:rPr>
        <w:t>Estos términos también se aplican a cualquier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actualización,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complemento y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servicio basado en Internet</w:t>
      </w:r>
    </w:p>
    <w:p w:rsidR="00D766D2" w:rsidRPr="00052861" w:rsidRDefault="00D766D2" w:rsidP="00897AB7">
      <w:r w:rsidRPr="00052861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052861">
        <w:t xml:space="preserve"> </w:t>
      </w:r>
      <w:r w:rsidRPr="00052861">
        <w:rPr>
          <w:sz w:val="20"/>
          <w:lang w:val="es-ES"/>
        </w:rPr>
        <w:t xml:space="preserve">Microsoft Corporation o una de sus filiales (conjuntamente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Microsoft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 ha licenciado el software al</w:t>
      </w:r>
      <w:r w:rsidR="00064E1B">
        <w:rPr>
          <w:sz w:val="20"/>
        </w:rPr>
        <w:t> </w:t>
      </w:r>
      <w:r w:rsidRPr="00052861">
        <w:rPr>
          <w:sz w:val="20"/>
          <w:lang w:val="es-ES"/>
        </w:rPr>
        <w:t>Licenciante.</w:t>
      </w:r>
    </w:p>
    <w:p w:rsidR="00D766D2" w:rsidRPr="00052861" w:rsidRDefault="00D766D2" w:rsidP="00897AB7">
      <w:pPr>
        <w:pStyle w:val="Preamble"/>
      </w:pPr>
      <w:r w:rsidRPr="00052861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D766D2" w:rsidRPr="00052861" w:rsidRDefault="00D766D2" w:rsidP="00897AB7">
      <w:pPr>
        <w:pStyle w:val="Preamble"/>
        <w:widowControl w:val="0"/>
      </w:pPr>
      <w:r w:rsidRPr="00052861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Si no los acepta, no utilice el software.</w:t>
      </w:r>
      <w:r w:rsidRPr="00052861">
        <w:t xml:space="preserve"> </w:t>
      </w:r>
      <w:r w:rsidRPr="00052861">
        <w:rPr>
          <w:sz w:val="20"/>
          <w:lang w:val="es-ES"/>
        </w:rPr>
        <w:t>En su lugar, devuélvalo al lugar de adquisición para un reembolso o crédito.</w:t>
      </w:r>
    </w:p>
    <w:p w:rsidR="00D766D2" w:rsidRPr="00052861" w:rsidRDefault="00D766D2" w:rsidP="00897AB7">
      <w:pPr>
        <w:pStyle w:val="PreambleBorderAbove"/>
        <w:widowControl w:val="0"/>
      </w:pPr>
      <w:r w:rsidRPr="00052861">
        <w:rPr>
          <w:sz w:val="20"/>
          <w:lang w:val="es-ES"/>
        </w:rPr>
        <w:t>Si cumple con estos términos de licencia, dispone de los siguientes derechos perpetuos.</w:t>
      </w:r>
    </w:p>
    <w:p w:rsidR="00D766D2" w:rsidRPr="00052861" w:rsidRDefault="00D766D2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INTRODUCCIÓN.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incluye: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software de servidor;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 xml:space="preserve">software adicional que </w:t>
      </w:r>
      <w:r w:rsidR="00FF2329" w:rsidRPr="00052861">
        <w:rPr>
          <w:rFonts w:cs="Tahoma"/>
          <w:sz w:val="20"/>
          <w:lang w:val="es-ES"/>
        </w:rPr>
        <w:t>solo</w:t>
      </w:r>
      <w:r w:rsidRPr="00052861">
        <w:rPr>
          <w:rFonts w:cs="Tahoma"/>
          <w:sz w:val="20"/>
          <w:lang w:val="es-ES"/>
        </w:rPr>
        <w:t xml:space="preserve"> se puede utilizar con el software de servidor directamente, o indirectamente a</w:t>
      </w:r>
      <w:r w:rsidR="005C628A">
        <w:rPr>
          <w:rFonts w:cs="Tahoma"/>
          <w:sz w:val="20"/>
        </w:rPr>
        <w:t> </w:t>
      </w:r>
      <w:r w:rsidRPr="00052861">
        <w:rPr>
          <w:rFonts w:cs="Tahoma"/>
          <w:sz w:val="20"/>
          <w:lang w:val="es-ES"/>
        </w:rPr>
        <w:t>través de otro software adicional.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Modelo de licencia.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se licencia según el: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la cantidad de instancias del software de servidor que usted ejecuta;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lastRenderedPageBreak/>
        <w:t>la cantidad de dispositivos y usuarios que acceden a las instancias del software de servidor;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la funcionalidad de software de servidor a la que se accede.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sz w:val="20"/>
          <w:lang w:val="es-ES"/>
        </w:rPr>
        <w:t>Terminología de las licencias.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Instancia.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Se crea una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instancia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 al ejecutar el procedimiento de configuración o instalación del software.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También se crea una instancia del software al duplicar una instancia existente.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Las referencias al software hechas en este contrato incluyen las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instancias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Ejecución de una instancia.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Se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ejecuta una instancia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 al cargarla en la memoria y ejecutar una o varias de sus instrucciones.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Entorno de sistema operativo.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Un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entorno de sistema operativo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es: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D766D2" w:rsidRPr="00052861" w:rsidRDefault="00D766D2" w:rsidP="00897AB7">
      <w:pPr>
        <w:pStyle w:val="Body3"/>
        <w:widowControl w:val="0"/>
      </w:pPr>
      <w:r w:rsidRPr="00052861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tecnologías parecidas) o para proporcionar servicios de virtualización de hardware (p. ej.: tecnología de virtualización de Microsoft o tecnologías parecidas) se considera parte del entorno de sistema operativo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emulado de cualquier otro modo).</w:t>
      </w:r>
      <w:r w:rsidRPr="00052861">
        <w:t xml:space="preserve"> </w:t>
      </w:r>
      <w:r w:rsidRPr="00052861">
        <w:rPr>
          <w:sz w:val="20"/>
          <w:lang w:val="es-ES"/>
        </w:rPr>
        <w:t>Un sistema de hardware físico puede tener uno o ambos elementos siguientes: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un entorno de sistema operativo físico,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uno o varios entornos de sistema operativo virtuales.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Servidor.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 servidor es un sistema de hardware físico capaz de ejecutar el software de servidor.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Una partición o división de hardware se considera un sistema de hardware físico independiente.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Para fines de estos términos, un servidor puede ser de su propiedad y ser controlado por usted (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su servidor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) o puede estar dedicado físicamente en su totalidad para usted bajo la administración y el control </w:t>
      </w:r>
      <w:r w:rsidR="00FF2329" w:rsidRPr="00052861">
        <w:rPr>
          <w:rFonts w:cs="Tahoma"/>
          <w:sz w:val="20"/>
          <w:lang w:val="es-ES"/>
        </w:rPr>
        <w:t xml:space="preserve">diarios </w:t>
      </w:r>
      <w:r w:rsidRPr="00052861">
        <w:rPr>
          <w:rFonts w:cs="Tahoma"/>
          <w:sz w:val="20"/>
          <w:lang w:val="es-ES"/>
        </w:rPr>
        <w:t>de una entidad de terceros (por ejemplo, una Empresa de Servicios Externos).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Cesión de una licencia.</w:t>
      </w:r>
      <w:r w:rsidRPr="00052861">
        <w:rPr>
          <w:rFonts w:cs="Tahoma"/>
        </w:rPr>
        <w:t xml:space="preserve">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Ceder una licencia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significa simplemente designar dicha licencia a un servidor, dispositivo o usuario.</w:t>
      </w:r>
    </w:p>
    <w:p w:rsidR="00D766D2" w:rsidRPr="00052861" w:rsidRDefault="00D766D2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DERECHOS DE USO.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sz w:val="20"/>
          <w:lang w:val="es-ES"/>
        </w:rPr>
        <w:t>Cesión de la licencia al servidor.</w:t>
      </w:r>
    </w:p>
    <w:p w:rsidR="00D766D2" w:rsidRPr="00052861" w:rsidRDefault="00D766D2" w:rsidP="00897AB7">
      <w:pPr>
        <w:pStyle w:val="Heading3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Pr="00052861">
        <w:t xml:space="preserve"> </w:t>
      </w:r>
      <w:r w:rsidRPr="00052861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D766D2" w:rsidRPr="00052861" w:rsidRDefault="00D766D2" w:rsidP="00897AB7">
      <w:pPr>
        <w:pStyle w:val="Heading3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causa de un fallo de hardware permanente.</w:t>
      </w:r>
      <w:r w:rsidRPr="00052861">
        <w:t xml:space="preserve"> </w:t>
      </w:r>
      <w:r w:rsidRPr="00052861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Ejecución de instancias del software de servidor.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Ejecución de instancias de software adicional.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Puede ejecutar o utilizar de otra forma cualquier número de</w:t>
      </w:r>
      <w:r w:rsidR="005D614C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Puede utilizar software adicional </w:t>
      </w:r>
      <w:r w:rsidR="00FF2329" w:rsidRPr="00052861">
        <w:rPr>
          <w:b w:val="0"/>
          <w:sz w:val="20"/>
          <w:lang w:val="es-ES"/>
        </w:rPr>
        <w:t>solo</w:t>
      </w:r>
      <w:r w:rsidRPr="00052861">
        <w:rPr>
          <w:b w:val="0"/>
          <w:sz w:val="20"/>
          <w:lang w:val="es-ES"/>
        </w:rPr>
        <w:t xml:space="preserve"> con el software de servidor directamente, o indirectamente a través de otro software adicional.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lastRenderedPageBreak/>
        <w:t>Microsoft Lync Phone Edition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Panel de Control de Microsoft Lync Server 2013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Microsoft Lync Web App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Generador de Topología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Herramientas Administrativas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PowerShell Snap-In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eastAsia="SimSun" w:cs="Tahoma"/>
          <w:sz w:val="20"/>
          <w:szCs w:val="20"/>
          <w:lang w:val="es-ES"/>
        </w:rPr>
        <w:t>Microsoft Lync Server 2013 de la forma que se implementa en:</w:t>
      </w:r>
      <w:r w:rsidRPr="00052861">
        <w:rPr>
          <w:rFonts w:eastAsia="SimSun" w:cs="Tahoma"/>
          <w:sz w:val="20"/>
          <w:szCs w:val="20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Monitoreo y Archivado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Audioconferencia/Videoconferencia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Administración Central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Director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Perimetral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Chat Persistente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Aplicación Web de Lync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Mediación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Acceso a Uso Compartido de Aplicaciones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Survivable Branco Applicance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Aplicaciones de Comunicaciones Unidas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Conferencia Web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Movilidad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Autodescubrimiento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En virtud de cada licencia de software que adquiera, dispone de los derechos adicionales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siguientes: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crear cualquier número de instancias de software de servidor y de software adicional.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almacenar instancias de software de servidor y de software adicional en cualquiera de los servidores o del soporte físico de almacenamiento.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Programas de Microsoft incluidos.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Estos términos de licencia los identifican e indican si los términos de licencia de cada uno de esos programas se aplican al uso que usted hace de ellos o si estos términos de licencia se aplican al uso que usted hace de ellos.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Para los programas incluidos pero no identificados, los términos de licencia de esos programas se aplican al uso que haga de ellos.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Programas de terceros.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incluir programas de terceros que Microsoft, no el tercero, le licencia bajo este contrato.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Las notificaciones, si las hay, para el programa de terceros se incluyen solo con fines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informativos.</w:t>
      </w:r>
    </w:p>
    <w:p w:rsidR="00D766D2" w:rsidRPr="00052861" w:rsidRDefault="005D614C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REQUISITOS DE LICENCIA Y/O DERECHOS DE USO ADICIONALES.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Licencias de acceso cliente (CALs)</w:t>
      </w:r>
      <w:r w:rsidR="00480B68">
        <w:rPr>
          <w:sz w:val="20"/>
          <w:lang w:val="es-ES"/>
        </w:rPr>
        <w:t>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5D614C">
        <w:rPr>
          <w:rFonts w:eastAsia="SimSun"/>
          <w:b w:val="0"/>
          <w:bCs w:val="0"/>
          <w:sz w:val="20"/>
          <w:szCs w:val="20"/>
        </w:rPr>
        <w:t> 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Pr="00052861">
        <w:t xml:space="preserve"> </w:t>
      </w:r>
      <w:r w:rsidRPr="00052861">
        <w:rPr>
          <w:b w:val="0"/>
          <w:sz w:val="20"/>
          <w:lang w:val="es-ES"/>
        </w:rPr>
        <w:t>Una partición o división de hardware se considera un dispositivo independiente.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 una CAL para ninguno de sus servidores licenciados para ejecutar instancias del software de servidor.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 una CAL para que un máximo de dos dispositivos o usuarios accedan a sus instancias del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software de servidor si lo hacen exclusivamente para administrar dichas instancias.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necesitan CAL para cualquier usuario o dispositivo que tenga acceso a sus instancias del software de servidor sin que esté directa o indirectamente autenticado por Active Directory o Lync Server.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servidor.</w:t>
      </w:r>
      <w:r w:rsidRPr="00052861">
        <w:t xml:space="preserve"> </w:t>
      </w:r>
      <w:r w:rsidRPr="00052861">
        <w:rPr>
          <w:sz w:val="20"/>
          <w:lang w:val="es-ES"/>
        </w:rPr>
        <w:t>Si accede a instancias de una versión anterior, también puede utilizar CALs que correspondan a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dicha versión.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Tipos de CAL.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Usted puede utilizar cualquier combinación de CALs de dispositivo y de usuario.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</w:pPr>
      <w:r w:rsidRPr="00052861">
        <w:rPr>
          <w:rFonts w:eastAsia="SimSun"/>
          <w:sz w:val="20"/>
          <w:szCs w:val="20"/>
          <w:lang w:val="es-ES"/>
        </w:rPr>
        <w:t>Reasignación de CALs.</w:t>
      </w:r>
      <w:r w:rsidRPr="00052861">
        <w:t xml:space="preserve"> </w:t>
      </w:r>
      <w:r w:rsidRPr="00052861">
        <w:rPr>
          <w:b w:val="0"/>
          <w:sz w:val="20"/>
          <w:lang w:val="es-ES"/>
        </w:rPr>
        <w:t>Además, usted podrá: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reasignar de manera permanente la CAL de un dispositivo a otro, o bien la CAL de un usuario a otro; o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bien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reasignar temporalmente la CAL de dispositivo a un dispositivo de sustitución mientras el primer dispositivo esté fuera de servicio o reasignar la CAL de usuario a un trabajador temporal mientras el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usuario esté ausente.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</w:pPr>
      <w:r w:rsidRPr="00052861">
        <w:rPr>
          <w:rFonts w:eastAsia="SimSun"/>
          <w:sz w:val="20"/>
          <w:szCs w:val="20"/>
          <w:lang w:val="es-ES"/>
        </w:rPr>
        <w:t>CAL adicionales.</w:t>
      </w:r>
      <w:r w:rsidRPr="00052861">
        <w:t xml:space="preserve"> </w:t>
      </w:r>
      <w:r w:rsidRPr="00052861">
        <w:rPr>
          <w:b w:val="0"/>
          <w:sz w:val="20"/>
          <w:lang w:val="es-ES"/>
        </w:rPr>
        <w:t>Además de necesitar una CAL de Microsoft Lync Server 2013 Standard, necesita una CAL de Microsoft Lync Server 2013 Enterprise o una CAL de Microsoft Lync Server 2013 Plus para cada usuario o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dispositivo que acceda directa o indirectamente a las siguientes funcionalidades:</w:t>
      </w:r>
    </w:p>
    <w:p w:rsidR="00D766D2" w:rsidRPr="00052861" w:rsidRDefault="00D766D2" w:rsidP="00897AB7">
      <w:pPr>
        <w:pStyle w:val="Heading3Bold"/>
        <w:widowControl w:val="0"/>
        <w:numPr>
          <w:ilvl w:val="3"/>
          <w:numId w:val="5"/>
        </w:numPr>
        <w:tabs>
          <w:tab w:val="clear" w:pos="1077"/>
        </w:tabs>
      </w:pPr>
      <w:r w:rsidRPr="00052861">
        <w:rPr>
          <w:b w:val="0"/>
          <w:sz w:val="20"/>
          <w:u w:val="single"/>
          <w:lang w:val="es-ES"/>
        </w:rPr>
        <w:t>CAL de Microsoft Lync Server 2013 Enterprise</w:t>
      </w:r>
      <w:r w:rsidRPr="00052861">
        <w:rPr>
          <w:b w:val="0"/>
          <w:sz w:val="20"/>
          <w:lang w:val="es-ES"/>
        </w:rPr>
        <w:t>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b w:val="0"/>
          <w:sz w:val="20"/>
          <w:lang w:val="es-ES"/>
        </w:rPr>
        <w:t>Audio, vídeo y conferencia web, escritorio compartido, sistemas de espacio y funcionalidad de múltiples transmisiones de vídeo en alta definición.</w:t>
      </w:r>
    </w:p>
    <w:p w:rsidR="00D766D2" w:rsidRPr="00052861" w:rsidRDefault="00D766D2" w:rsidP="00897AB7">
      <w:pPr>
        <w:pStyle w:val="Heading3Bold"/>
        <w:widowControl w:val="0"/>
        <w:numPr>
          <w:ilvl w:val="3"/>
          <w:numId w:val="5"/>
        </w:numPr>
        <w:tabs>
          <w:tab w:val="clear" w:pos="1077"/>
        </w:tabs>
      </w:pPr>
      <w:r w:rsidRPr="00052861">
        <w:rPr>
          <w:b w:val="0"/>
          <w:sz w:val="20"/>
          <w:u w:val="single"/>
          <w:lang w:val="es-ES"/>
        </w:rPr>
        <w:t>CAL de Microsoft Lync Server 2013 Plus</w:t>
      </w:r>
      <w:r w:rsidRPr="00052861">
        <w:rPr>
          <w:b w:val="0"/>
          <w:sz w:val="20"/>
          <w:lang w:val="es-ES"/>
        </w:rPr>
        <w:t>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b w:val="0"/>
          <w:sz w:val="20"/>
          <w:lang w:val="es-ES"/>
        </w:rPr>
        <w:t>Telefonía por voz y funcionalidad de administración de llamadas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Usuarios Externos.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Usuarios Externos son los usuarios que no son (i) sus empleados ni empleados de sus afiliadas o (ii) sus representantes o contratistas internos ni representantes o contratistas internos de sus afiliadas.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Usuarios Externos pueden acceder al servidor bajo la licencia de servidor cedida al servidor en el que se ejecuta el software.</w:t>
      </w:r>
      <w:r w:rsidRPr="00052861">
        <w:t xml:space="preserve"> 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rFonts w:eastAsia="SimSun"/>
          <w:sz w:val="20"/>
          <w:szCs w:val="20"/>
          <w:lang w:val="es-ES"/>
        </w:rPr>
        <w:t>Multiplexación.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hardware o software que utilice para: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agrupar conexiones,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reenrutar información,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reducir el número de dispositivos o usuarios que utilizan el software o acceden al mismo directamente</w:t>
      </w:r>
    </w:p>
    <w:p w:rsidR="00D766D2" w:rsidRPr="00052861" w:rsidRDefault="00D766D2" w:rsidP="00897AB7">
      <w:pPr>
        <w:pStyle w:val="Body2"/>
        <w:widowControl w:val="0"/>
      </w:pPr>
      <w:r w:rsidRPr="00052861">
        <w:rPr>
          <w:sz w:val="20"/>
          <w:lang w:val="es-ES"/>
        </w:rPr>
        <w:t xml:space="preserve">(en ocasiones se denomina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multiplexación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 xml:space="preserve"> o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agrupación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), no disminuye el número de licencias de cualquier tipo que necesite.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</w:t>
      </w:r>
      <w:r w:rsidR="005D614C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única licencia.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Esto se aplica aunque los entornos de sistemas operativos se encuentren en el mismo sistema de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hardware físico.</w:t>
      </w:r>
    </w:p>
    <w:p w:rsidR="00D766D2" w:rsidRPr="00052861" w:rsidRDefault="00D766D2" w:rsidP="00897AB7">
      <w:pPr>
        <w:pStyle w:val="Heading2"/>
      </w:pPr>
      <w:r w:rsidRPr="00052861">
        <w:rPr>
          <w:rFonts w:eastAsia="SimSun"/>
          <w:sz w:val="20"/>
          <w:szCs w:val="20"/>
          <w:lang w:val="es-ES"/>
        </w:rPr>
        <w:t>Microsoft Lync 2013 en Modo de Supresión de Interfaz de Usuario.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incluye Microsoft Lync 2013 que ha sido configurado por el licenciante para ejecutarlo en un modo suprimido (</w:t>
      </w:r>
      <w:r w:rsidR="003D7680">
        <w:rPr>
          <w:rFonts w:eastAsia="SimSun"/>
          <w:b w:val="0"/>
          <w:sz w:val="20"/>
          <w:szCs w:val="20"/>
        </w:rPr>
        <w:t>“</w:t>
      </w:r>
      <w:r w:rsidRPr="00052861">
        <w:rPr>
          <w:rFonts w:eastAsia="SimSun"/>
          <w:b w:val="0"/>
          <w:sz w:val="20"/>
          <w:szCs w:val="20"/>
          <w:lang w:val="es-ES"/>
        </w:rPr>
        <w:t>Modo de Supresión de Interfaz de Usuario</w:t>
      </w:r>
      <w:r w:rsidR="003D7680">
        <w:rPr>
          <w:rFonts w:eastAsia="SimSun"/>
          <w:b w:val="0"/>
          <w:sz w:val="20"/>
          <w:szCs w:val="20"/>
        </w:rPr>
        <w:t>”</w:t>
      </w:r>
      <w:r w:rsidRPr="00052861">
        <w:rPr>
          <w:rFonts w:eastAsia="SimSun"/>
          <w:b w:val="0"/>
          <w:sz w:val="20"/>
          <w:szCs w:val="20"/>
          <w:lang w:val="es-ES"/>
        </w:rPr>
        <w:t>).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 significa que el software de Microsoft Lync 2013 está instalado y ejecutándose, pero su interfaz de usuario está desactivada, lo que provoca que Microsoft Lync 2013 solo se ejecute a través de la interfaz de usuario de la Solución Unificada.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Estos términos de licencia también se aplican a Microsoft Lync 2013 en Modo de Supresión de Interfaz de Usuario.</w:t>
      </w:r>
      <w:r w:rsidRPr="00052861">
        <w:t xml:space="preserve"> </w:t>
      </w:r>
      <w:r w:rsidRPr="00052861">
        <w:rPr>
          <w:b w:val="0"/>
          <w:sz w:val="20"/>
          <w:lang w:val="es-ES"/>
        </w:rPr>
        <w:t>Se necesita una licencia por separado por acceder y utilizar toda la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funcionalidad de Microsoft Lync 2013.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Instancias Máximas.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Módulos de administración.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contener Módulos de administración.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términos de licencia para el producto System Center correspondiente se aplicarán al uso de estos Módulos de administración.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Funcionalidad adicional.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que se apliquen otros precios y términos de licencia.</w:t>
      </w:r>
    </w:p>
    <w:p w:rsidR="00D766D2" w:rsidRPr="00052861" w:rsidRDefault="00D766D2" w:rsidP="00897AB7">
      <w:pPr>
        <w:pStyle w:val="Heading1"/>
      </w:pPr>
      <w:r w:rsidRPr="00052861">
        <w:rPr>
          <w:rFonts w:eastAsia="SimSun"/>
          <w:sz w:val="20"/>
          <w:szCs w:val="20"/>
          <w:lang w:val="es-ES"/>
        </w:rPr>
        <w:t>NOTIFICACIÓN DE REGISTRO.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Las leyes de algunas jurisdicciones requieren de una notificación a, o el consentimiento de, las personas antes de interceptar, controlar y/o registrar sus comunicaciones y/o restringen la recopilación, el almacenamiento y el uso de información personal.</w:t>
      </w:r>
      <w:r w:rsidRPr="00052861">
        <w:t xml:space="preserve"> </w:t>
      </w:r>
      <w:r w:rsidRPr="00052861">
        <w:rPr>
          <w:b w:val="0"/>
          <w:sz w:val="20"/>
          <w:lang w:val="es-ES"/>
        </w:rPr>
        <w:t>Usted acepta cumplir con todas las leyes aplicables, y obtener todos los consentimientos necesarios y hacer todas las revelaciones necesarias antes de utilizar el servicio online y/o las características de grabación.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SERVICIOS BASADOS EN INTERNET.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No podrá utilizar dichos servicios de una manera tal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que pueda perjudicar u obstaculizar su uso por parte de otros usuarios.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podrá utilizar los servicios para intentar acceder sin autorización a cualquier servicio, dato, cuenta o red, sean cuales fueren los métodos.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SOFTWARE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contiene el software Microsoft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Dicho software es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parte de Windows.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términos de la licencia para Windows se aplican al uso que usted haga del software NET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Framework.</w:t>
      </w:r>
    </w:p>
    <w:p w:rsidR="00D766D2" w:rsidRPr="00052861" w:rsidRDefault="00D766D2" w:rsidP="00897AB7">
      <w:pPr>
        <w:pStyle w:val="Heading1"/>
      </w:pPr>
      <w:r w:rsidRPr="00052861">
        <w:rPr>
          <w:sz w:val="20"/>
          <w:lang w:val="es-ES"/>
        </w:rPr>
        <w:t>COMPONENTES CON MARCA SQL SERVER</w:t>
      </w:r>
      <w:r w:rsidRPr="00052861">
        <w:rPr>
          <w:sz w:val="20"/>
          <w:szCs w:val="20"/>
          <w:vertAlign w:val="superscript"/>
          <w:lang w:val="es-ES"/>
        </w:rPr>
        <w:sym w:font="Symbol" w:char="F0E2"/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incluye componentes con marca SQL Server, los que se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le licencian bajo los términos de sus licencias respectivas.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Tales licencias pueden encontrarse en la carpeta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legal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,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licencias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 o similares en el directorio de instalación del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no acepta los términos de licencia de un componente con marca SQL Server, no podrá utilizar el componente.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PRUEBAS COMPARATIVAS.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Para </w:t>
      </w:r>
      <w:r w:rsidR="001F2DA2" w:rsidRPr="00052861">
        <w:rPr>
          <w:rFonts w:eastAsia="SimSun"/>
          <w:b w:val="0"/>
          <w:sz w:val="20"/>
          <w:szCs w:val="20"/>
          <w:lang w:val="es-ES"/>
        </w:rPr>
        <w:t>revela</w:t>
      </w:r>
      <w:r w:rsidRPr="00052861">
        <w:rPr>
          <w:rFonts w:eastAsia="SimSun"/>
          <w:b w:val="0"/>
          <w:sz w:val="20"/>
          <w:szCs w:val="20"/>
          <w:lang w:val="es-ES"/>
        </w:rPr>
        <w:t>r a terceros los resultados de cualquier prueba comparativa del software, deberá obtener la autorización previa y por escrito de Microsoft.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obstante, esta disposición no es de aplicación a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Microsoft .NET Framework (véase a continuación).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PRUEBAS COMPARATIVAS DE MICROSOFT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incluye uno o varios componentes de .NET Framework (</w:t>
      </w:r>
      <w:r w:rsidR="003D7680">
        <w:rPr>
          <w:rFonts w:eastAsia="SimSun"/>
          <w:b w:val="0"/>
          <w:sz w:val="20"/>
          <w:szCs w:val="20"/>
        </w:rPr>
        <w:t>“</w:t>
      </w:r>
      <w:r w:rsidRPr="00052861">
        <w:rPr>
          <w:rFonts w:eastAsia="SimSun"/>
          <w:b w:val="0"/>
          <w:sz w:val="20"/>
          <w:szCs w:val="20"/>
          <w:lang w:val="es-ES"/>
        </w:rPr>
        <w:t>Componentes de .NET</w:t>
      </w:r>
      <w:r w:rsidR="003D7680">
        <w:rPr>
          <w:rFonts w:eastAsia="SimSun"/>
          <w:b w:val="0"/>
          <w:sz w:val="20"/>
          <w:szCs w:val="20"/>
        </w:rPr>
        <w:t>”</w:t>
      </w:r>
      <w:r w:rsidRPr="00052861">
        <w:rPr>
          <w:rFonts w:eastAsia="SimSun"/>
          <w:b w:val="0"/>
          <w:sz w:val="20"/>
          <w:szCs w:val="20"/>
          <w:lang w:val="es-ES"/>
        </w:rPr>
        <w:t>).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Podrá revelar los resultados de cualquier prueba comparativa de estos componentes, siempre que cumpla las condiciones que se establecen en </w:t>
      </w:r>
      <w:r w:rsidR="005537B6" w:rsidRPr="008F450F">
        <w:rPr>
          <w:rFonts w:eastAsia="SimSun"/>
          <w:b w:val="0"/>
          <w:bCs w:val="0"/>
          <w:sz w:val="20"/>
          <w:szCs w:val="20"/>
        </w:rPr>
        <w:t>go.microsoft.com/fwlink/?LinkID=66406</w:t>
      </w:r>
      <w:r w:rsidRPr="00052861">
        <w:rPr>
          <w:rFonts w:eastAsia="SimSun"/>
          <w:b w:val="0"/>
          <w:sz w:val="20"/>
          <w:szCs w:val="20"/>
          <w:lang w:val="es-ES"/>
        </w:rPr>
        <w:t>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Sin perjuicio de cualquier otro contrato que haya formalizado con Microsoft, si </w:t>
      </w:r>
      <w:r w:rsidR="001F2DA2" w:rsidRPr="00052861">
        <w:rPr>
          <w:b w:val="0"/>
          <w:sz w:val="20"/>
          <w:lang w:val="es-ES"/>
        </w:rPr>
        <w:t>revela</w:t>
      </w:r>
      <w:r w:rsidRPr="00052861">
        <w:rPr>
          <w:b w:val="0"/>
          <w:sz w:val="20"/>
          <w:lang w:val="es-ES"/>
        </w:rPr>
        <w:t xml:space="preserve"> tales resultados de las pruebas comparativas, Microsoft tendrá derecho a revelar los resultados de las pruebas comparativas que lleve a cabo con los productos de usted que compitan con el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 xml:space="preserve">Componente .NET correspondiente, siempre que cumpla las mismas condiciones establecidas en </w:t>
      </w:r>
      <w:r w:rsidR="005537B6" w:rsidRPr="008F450F">
        <w:rPr>
          <w:rFonts w:eastAsia="SimSun"/>
          <w:b w:val="0"/>
          <w:bCs w:val="0"/>
          <w:sz w:val="20"/>
          <w:szCs w:val="20"/>
        </w:rPr>
        <w:t>go.microsoft.com/fwlink/?LinkID=66406</w:t>
      </w:r>
      <w:r w:rsidRPr="00052861">
        <w:rPr>
          <w:b w:val="0"/>
          <w:sz w:val="20"/>
          <w:lang w:val="es-ES"/>
        </w:rPr>
        <w:t>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COBERTURA DE LA LICENCIA.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Licenciante y Microsoft se reservan los derechos restantes.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 menos que la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legislación aplicable le otorgue más derechos a pesar de esta limitación, </w:t>
      </w:r>
      <w:r w:rsidR="00FF2329" w:rsidRPr="00052861">
        <w:rPr>
          <w:rFonts w:eastAsia="SimSun"/>
          <w:b w:val="0"/>
          <w:sz w:val="20"/>
          <w:szCs w:val="20"/>
          <w:lang w:val="es-ES"/>
        </w:rPr>
        <w:t>solo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 podrá utilizar el software tal como se permite expresamente en este contrato.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Al hacerlo, deberá ajustarse a las limitaciones técnicas del software que </w:t>
      </w:r>
      <w:r w:rsidR="00FF2329" w:rsidRPr="00052861">
        <w:rPr>
          <w:rFonts w:eastAsia="SimSun"/>
          <w:b w:val="0"/>
          <w:sz w:val="20"/>
          <w:szCs w:val="20"/>
          <w:lang w:val="es-ES"/>
        </w:rPr>
        <w:t>solo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 permiten utilizarlo de determinadas formas.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podrá: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eludir las limitaciones técnicas del software;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publicar el software para hacer copias;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alquilar, arrendar o dar en préstamo el software; o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utilizar el software para prestar servicios de hosting de software comercial.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Los derechos de acceso al software en cualquier dispositivo no le otorgan ningún derecho a implementar patentes de</w:t>
      </w:r>
      <w:r w:rsidR="005537B6">
        <w:rPr>
          <w:rFonts w:cs="Tahoma"/>
          <w:sz w:val="20"/>
        </w:rPr>
        <w:t> </w:t>
      </w:r>
      <w:r w:rsidRPr="00052861">
        <w:rPr>
          <w:rFonts w:cs="Tahoma"/>
          <w:sz w:val="20"/>
          <w:lang w:val="es-ES"/>
        </w:rPr>
        <w:t>Microsoft u otra propiedad intelectual e industrial de software o dispositivos que accedan a ese dispositivo.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VERSIONES ALTERNATIVAS.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incluir más de una versión, por ejemplo, de 32 bits y de 64 bits.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utilizar una sola versión a la vez.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lang w:val="es-ES"/>
        </w:rPr>
        <w:t>COPIA DE SEGURIDAD.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Soporte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 una copia de seguridad del soporte físico.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Usted </w:t>
      </w:r>
      <w:r w:rsidR="00FF2329" w:rsidRPr="00052861">
        <w:rPr>
          <w:b w:val="0"/>
          <w:sz w:val="20"/>
          <w:lang w:val="es-ES"/>
        </w:rPr>
        <w:t>solo</w:t>
      </w:r>
      <w:r w:rsidRPr="00052861">
        <w:rPr>
          <w:b w:val="0"/>
          <w:sz w:val="20"/>
          <w:lang w:val="es-ES"/>
        </w:rPr>
        <w:t xml:space="preserve"> podrá utilizarla para crear instancias del software.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Descarga electrónica.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DOCUMENTACIÓN.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SOFTWARE NO PARA REVENTA.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No podrá vender el software identificado como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NFR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 o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No para reventa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>.</w:t>
      </w:r>
      <w:r w:rsidRPr="00052861">
        <w:t xml:space="preserve"> </w:t>
      </w:r>
    </w:p>
    <w:p w:rsidR="00D766D2" w:rsidRPr="00052861" w:rsidRDefault="00AF1FDB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AVISO</w:t>
      </w:r>
      <w:r w:rsidR="00D766D2" w:rsidRPr="00052861">
        <w:rPr>
          <w:sz w:val="20"/>
          <w:lang w:val="es-ES"/>
        </w:rPr>
        <w:t xml:space="preserve"> SOBRE EL ESTÁNDAR VC-1 VISUAL.</w:t>
      </w:r>
      <w:r w:rsidR="00D766D2" w:rsidRPr="00052861">
        <w:t xml:space="preserve"> </w:t>
      </w:r>
      <w:r w:rsidR="00D766D2" w:rsidRPr="00052861">
        <w:rPr>
          <w:b w:val="0"/>
          <w:sz w:val="20"/>
          <w:lang w:val="es-ES"/>
        </w:rPr>
        <w:t>Este software puede incluir tecnología de decodificación visual VC-1.</w:t>
      </w:r>
      <w:r w:rsidR="00D766D2" w:rsidRPr="00052861">
        <w:t xml:space="preserve"> </w:t>
      </w:r>
      <w:r w:rsidR="00D766D2" w:rsidRPr="00052861">
        <w:rPr>
          <w:b w:val="0"/>
          <w:sz w:val="20"/>
          <w:lang w:val="es-ES"/>
        </w:rPr>
        <w:t>MPEG LA, L.L.C necesita esta notificación: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eastAsia="SimSun" w:cs="Tahoma"/>
          <w:sz w:val="20"/>
          <w:szCs w:val="20"/>
          <w:lang w:val="es-ES"/>
        </w:rPr>
        <w:t>ESTE PRODUCTO ES LICENCIADO DE ACUERDO CON LA PATENTE VC-1 PARA LICENCIAS DE PORTAFOLIO PARA USO COMERCIAL Y NO COMERCIAL DE UN CONSUMIDOR PARA (A) CODIFICAR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EN CUMPLIMIENTO DEL ESTÁNDAR VC-1 (</w:t>
      </w:r>
      <w:r w:rsidR="003D7680">
        <w:rPr>
          <w:rFonts w:eastAsia="SimSun" w:cs="Tahoma"/>
          <w:sz w:val="20"/>
          <w:szCs w:val="20"/>
        </w:rPr>
        <w:t>“</w:t>
      </w:r>
      <w:r w:rsidRPr="00052861">
        <w:rPr>
          <w:rFonts w:eastAsia="SimSun" w:cs="Tahoma"/>
          <w:sz w:val="20"/>
          <w:szCs w:val="20"/>
          <w:lang w:val="es-ES"/>
        </w:rPr>
        <w:t>VC-1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</w:t>
      </w:r>
      <w:r w:rsidR="003D7680">
        <w:rPr>
          <w:rFonts w:eastAsia="SimSun" w:cs="Tahoma"/>
          <w:sz w:val="20"/>
          <w:szCs w:val="20"/>
        </w:rPr>
        <w:t>”</w:t>
      </w:r>
      <w:r w:rsidRPr="00052861">
        <w:rPr>
          <w:rFonts w:eastAsia="SimSun" w:cs="Tahoma"/>
          <w:sz w:val="20"/>
          <w:szCs w:val="20"/>
          <w:lang w:val="es-ES"/>
        </w:rPr>
        <w:t>) O (B) DECODIFICAR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VC-1 QUE HAYA SIDO CODIFICADO POR UN USUARIO AUTORIZADO A REALIZARLO PARA ACTIVIDADES COMERCIALES Y NO COMERCIALES Y/O QUE FUE OBTENIDO DE UN PROVEEDOR DE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LICENCIADO PARA SUMINISTRAR V</w:t>
      </w:r>
      <w:r w:rsidR="00D50CB4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VC-1.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NO SE OTORGA LICENCIA NI DEBE SER IMPLÍCITA PARA CUALQUIER OTRO USO.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Si tiene dudas sobre el Estándar VC-1 Visual, póngase en contacto con MPEG LA, L.L.C, 250 Steele Street, Suite 300, Denver, Colorado 80206; www.mpegla.com.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RESTRICCIONES EN MATERIA DE EXPORTACIÓN.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Para obtener información adicional, consulte </w:t>
      </w:r>
      <w:r w:rsidR="005537B6" w:rsidRPr="008F450F">
        <w:rPr>
          <w:rStyle w:val="Hyperlink"/>
          <w:rFonts w:eastAsia="SimSun"/>
          <w:b w:val="0"/>
          <w:bCs w:val="0"/>
          <w:sz w:val="20"/>
          <w:szCs w:val="20"/>
        </w:rPr>
        <w:t>www.microsoft.com/exporting</w:t>
      </w:r>
      <w:r w:rsidRPr="00052861">
        <w:rPr>
          <w:b w:val="0"/>
          <w:sz w:val="20"/>
          <w:lang w:val="es-ES"/>
        </w:rPr>
        <w:t>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CONTRATO COMPLETO.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EFECTOS LEGALES.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Asimismo, pueden asistirle determinados derechos con respecto al Licenciante de quien adquirió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SIN TOLERANCIA A ERRORES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EL SOFTWARE NO ES TOLERANTE A FALLOS.</w:t>
      </w:r>
      <w:r w:rsidRPr="00052861">
        <w:t xml:space="preserve"> </w:t>
      </w:r>
      <w:r w:rsidRPr="00052861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NINGUNA GARANTÍA DE MICROSOFT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052861">
        <w:t xml:space="preserve"> </w:t>
      </w:r>
      <w:r w:rsidRPr="00052861">
        <w:rPr>
          <w:sz w:val="20"/>
          <w:lang w:val="es-ES"/>
        </w:rPr>
        <w:t>MICROSOFT NO PROPORCIONA GARANTÍAS IMPLÍCITAS DE COMERCIABILIDAD O IDONEIDAD PARA UN PROPÓSITO GENÉRICO NI NINGUNA OTRA GARANTÍA O CONDICIÓN EXPRESA O IMPLÍCITA.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EXCLUSIÓN DE RESPONSABILIDAD DE MICROSOFT POR DAÑOS DETERMINADOS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SURJAN O ESTÉN RELACIONADOS CON EL USO O EL RENDIMIENTO DEL SOFTWARE O DE LA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APLICACIÓN O EL CONJUNTO DE APLICACIONES DE SOFTWARE CON QUE HA ADQUIRIDO EL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SOFTWARE, DONDE SE INCLUYEN, ENTRE OTRAS, LAS SANCIONES GUBERNAMENTALES.</w:t>
      </w:r>
      <w:r w:rsidRPr="00052861">
        <w:t xml:space="preserve"> </w:t>
      </w:r>
      <w:r w:rsidRPr="00052861">
        <w:rPr>
          <w:sz w:val="20"/>
          <w:lang w:val="es-ES"/>
        </w:rPr>
        <w:t>ESTA LIMITACIÓN SERÁ</w:t>
      </w:r>
      <w:r w:rsidR="005537B6">
        <w:rPr>
          <w:sz w:val="20"/>
          <w:lang w:val="es-ES"/>
        </w:rPr>
        <w:t xml:space="preserve"> APLICABLE AUNQUE ALGÚN RECURSO</w:t>
      </w:r>
      <w:r w:rsidRPr="00052861">
        <w:rPr>
          <w:sz w:val="20"/>
          <w:lang w:val="es-ES"/>
        </w:rPr>
        <w:t xml:space="preserve"> NO CUMPLA SU PROPÓSITO PRINCIPAL.</w:t>
      </w:r>
      <w:r w:rsidRPr="00052861">
        <w:t xml:space="preserve"> </w:t>
      </w:r>
      <w:r w:rsidRPr="00052861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SOLAMENTE PARA AUSTRALIA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 xml:space="preserve">Las referencias a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Garantía Limitada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 xml:space="preserve"> son referencias a la garantía expresa que proporciona Microsoft.</w:t>
      </w:r>
      <w:r w:rsidRPr="00052861">
        <w:t xml:space="preserve"> </w:t>
      </w:r>
      <w:r w:rsidRPr="00052861">
        <w:rPr>
          <w:sz w:val="20"/>
          <w:lang w:val="es-ES"/>
        </w:rPr>
        <w:t>Esta garantía se otorga de manera adicional a otros derechos y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recursos que pueda tener según la legislación, incluidos sus derechos y recursos de acuerdo con las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garantías legales conforme a la ley australiana del consumidor.</w:t>
      </w:r>
    </w:p>
    <w:p w:rsidR="00D766D2" w:rsidRPr="00052861" w:rsidRDefault="00D766D2" w:rsidP="00897AB7">
      <w:pPr>
        <w:widowControl w:val="0"/>
        <w:ind w:left="360"/>
      </w:pPr>
      <w:r w:rsidRPr="00052861">
        <w:rPr>
          <w:b/>
          <w:sz w:val="20"/>
          <w:lang w:val="es-ES"/>
        </w:rPr>
        <w:t>Si la ley australiana del consumidor se aplica a su compra, lo siguiente se aplica a usted:</w:t>
      </w:r>
      <w:r w:rsidRPr="00052861">
        <w:rPr>
          <w:b/>
          <w:sz w:val="20"/>
          <w:szCs w:val="20"/>
        </w:rPr>
        <w:t xml:space="preserve"> </w:t>
      </w:r>
      <w:r w:rsidRPr="00052861">
        <w:rPr>
          <w:b/>
          <w:sz w:val="20"/>
          <w:szCs w:val="20"/>
          <w:lang w:val="es-ES"/>
        </w:rPr>
        <w:t>Nuestros bienes incluyen garantías que no se pueden excluir conforme a la ley australiana del consumidor.</w:t>
      </w:r>
      <w:r w:rsidRPr="00052861">
        <w:rPr>
          <w:b/>
          <w:sz w:val="20"/>
          <w:szCs w:val="20"/>
        </w:rPr>
        <w:t xml:space="preserve"> </w:t>
      </w:r>
      <w:r w:rsidRPr="00052861">
        <w:rPr>
          <w:b/>
          <w:sz w:val="20"/>
          <w:szCs w:val="20"/>
          <w:lang w:val="es-ES"/>
        </w:rPr>
        <w:t>Usted</w:t>
      </w:r>
      <w:r w:rsidR="00F55242">
        <w:rPr>
          <w:b/>
          <w:sz w:val="20"/>
          <w:szCs w:val="20"/>
        </w:rPr>
        <w:t> </w:t>
      </w:r>
      <w:r w:rsidRPr="00052861">
        <w:rPr>
          <w:b/>
          <w:sz w:val="20"/>
          <w:szCs w:val="20"/>
          <w:lang w:val="es-ES"/>
        </w:rPr>
        <w:t>tiene derecho a un reemplazo o un reembolso en caso de una falla importante y a una indemnización por cualquier otra pérdida o daño razonablemente previsible.</w:t>
      </w:r>
      <w:r w:rsidRPr="00052861">
        <w:t xml:space="preserve"> </w:t>
      </w:r>
      <w:r w:rsidRPr="00052861">
        <w:rPr>
          <w:b/>
          <w:sz w:val="20"/>
          <w:lang w:val="es-ES"/>
        </w:rPr>
        <w:t>También tiene derecho a que los bienes se reparen o reemplacen si no tienen una calidad aceptable y la falla no califica como una falla importante.</w:t>
      </w:r>
    </w:p>
    <w:p w:rsidR="00D766D2" w:rsidRPr="00052861" w:rsidRDefault="00D766D2" w:rsidP="00897AB7">
      <w:r w:rsidRPr="00052861">
        <w:rPr>
          <w:lang w:val="es-ES"/>
        </w:rPr>
        <w:t>Microsoft, Lync y SQL Server son marcas registradas de Microsoft Corporation en los Estados Unidos y/o en otros países.</w:t>
      </w:r>
    </w:p>
    <w:p w:rsidR="00D766D2" w:rsidRPr="00052861" w:rsidRDefault="00D766D2" w:rsidP="00897AB7"/>
    <w:sectPr w:rsidR="00D766D2" w:rsidRPr="00052861" w:rsidSect="00052861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71F" w:rsidRDefault="003F071F" w:rsidP="00773A6E">
      <w:pPr>
        <w:spacing w:before="0" w:after="0"/>
      </w:pPr>
      <w:r>
        <w:separator/>
      </w:r>
    </w:p>
  </w:endnote>
  <w:endnote w:type="continuationSeparator" w:id="0">
    <w:p w:rsidR="003F071F" w:rsidRDefault="003F071F" w:rsidP="00773A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B68" w:rsidRPr="00C36E7D" w:rsidRDefault="00480B68" w:rsidP="00480B68">
    <w:pPr>
      <w:spacing w:after="0"/>
    </w:pPr>
    <w:r w:rsidRPr="00C36E7D">
      <w:t xml:space="preserve">ISV Royalty Agreement EULA (October 1, </w:t>
    </w:r>
    <w:r>
      <w:t>2013</w:t>
    </w:r>
    <w:r w:rsidRPr="00C36E7D">
      <w:t>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AC411C">
      <w:rPr>
        <w:noProof/>
      </w:rPr>
      <w:t>2</w:t>
    </w:r>
    <w:r w:rsidRPr="00C36E7D">
      <w:fldChar w:fldCharType="end"/>
    </w:r>
    <w:r w:rsidRPr="00C36E7D">
      <w:t xml:space="preserve"> of </w:t>
    </w:r>
    <w:r w:rsidR="00AC411C">
      <w:fldChar w:fldCharType="begin"/>
    </w:r>
    <w:r w:rsidR="00AC411C">
      <w:instrText xml:space="preserve"> NUMPAGES   \* MERGEFORMAT </w:instrText>
    </w:r>
    <w:r w:rsidR="00AC411C">
      <w:fldChar w:fldCharType="separate"/>
    </w:r>
    <w:r w:rsidR="00AC411C">
      <w:rPr>
        <w:noProof/>
      </w:rPr>
      <w:t>2</w:t>
    </w:r>
    <w:r w:rsidR="00AC411C">
      <w:rPr>
        <w:noProof/>
      </w:rPr>
      <w:fldChar w:fldCharType="end"/>
    </w:r>
  </w:p>
  <w:p w:rsidR="00480B68" w:rsidRDefault="00480B68" w:rsidP="00480B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71F" w:rsidRDefault="003F071F" w:rsidP="00773A6E">
      <w:pPr>
        <w:spacing w:before="0" w:after="0"/>
      </w:pPr>
      <w:r>
        <w:separator/>
      </w:r>
    </w:p>
  </w:footnote>
  <w:footnote w:type="continuationSeparator" w:id="0">
    <w:p w:rsidR="003F071F" w:rsidRDefault="003F071F" w:rsidP="00773A6E">
      <w:pPr>
        <w:spacing w:before="0" w:after="0"/>
      </w:pPr>
      <w:r>
        <w:continuationSeparator/>
      </w:r>
    </w:p>
  </w:footnote>
  <w:footnote w:id="1">
    <w:p w:rsidR="0080704B" w:rsidRPr="00064E1B" w:rsidRDefault="0080704B" w:rsidP="003D7680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 xml:space="preserve">LICENCIANTE: Para software licenciado </w:t>
      </w:r>
      <w:r w:rsidR="003D7680" w:rsidRPr="00064E1B">
        <w:rPr>
          <w:b/>
          <w:bCs/>
          <w:sz w:val="16"/>
          <w:szCs w:val="16"/>
        </w:rPr>
        <w:t>“</w:t>
      </w:r>
      <w:r w:rsidRPr="00064E1B">
        <w:rPr>
          <w:b/>
          <w:bCs/>
          <w:sz w:val="16"/>
          <w:szCs w:val="16"/>
        </w:rPr>
        <w:t>Academic Edition</w:t>
      </w:r>
      <w:r w:rsidR="003D7680" w:rsidRPr="00064E1B">
        <w:rPr>
          <w:b/>
          <w:bCs/>
          <w:sz w:val="16"/>
          <w:szCs w:val="16"/>
        </w:rPr>
        <w:t>”</w:t>
      </w:r>
      <w:r w:rsidRPr="00064E1B">
        <w:rPr>
          <w:b/>
          <w:bCs/>
          <w:sz w:val="16"/>
          <w:szCs w:val="16"/>
        </w:rPr>
        <w:t>, especifique el nombre. Por ejemplo: Microsoft</w:t>
      </w:r>
      <w:r w:rsidRPr="00064E1B">
        <w:rPr>
          <w:b/>
          <w:bCs/>
          <w:sz w:val="16"/>
          <w:szCs w:val="16"/>
          <w:vertAlign w:val="superscript"/>
        </w:rPr>
        <w:t>®</w:t>
      </w:r>
      <w:r w:rsidRPr="00064E1B">
        <w:rPr>
          <w:b/>
          <w:bCs/>
          <w:sz w:val="16"/>
          <w:szCs w:val="16"/>
        </w:rPr>
        <w:t xml:space="preserve"> Lync</w:t>
      </w:r>
      <w:r w:rsidRPr="00064E1B">
        <w:rPr>
          <w:b/>
          <w:bCs/>
          <w:sz w:val="16"/>
          <w:szCs w:val="16"/>
          <w:vertAlign w:val="superscript"/>
        </w:rPr>
        <w:t>®</w:t>
      </w:r>
      <w:r w:rsidRPr="00064E1B">
        <w:rPr>
          <w:b/>
          <w:bCs/>
          <w:sz w:val="16"/>
          <w:szCs w:val="16"/>
        </w:rPr>
        <w:t xml:space="preserve"> Server 2013, Academic Edition.</w:t>
      </w:r>
    </w:p>
  </w:footnote>
  <w:footnote w:id="2">
    <w:p w:rsidR="0080704B" w:rsidRPr="00064E1B" w:rsidRDefault="0080704B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>LICENCIANTE: Especifique el número total de licencias que se otorgan al usuario final según este contrato.</w:t>
      </w:r>
    </w:p>
  </w:footnote>
  <w:footnote w:id="3">
    <w:p w:rsidR="0080704B" w:rsidRPr="00064E1B" w:rsidRDefault="0080704B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>LICENCIANTE: Especifique el número total de CALs de usuario que pueden acceder directa o indirectamente a instancias del software de servidor licenciado según este contrato.</w:t>
      </w:r>
    </w:p>
  </w:footnote>
  <w:footnote w:id="4">
    <w:p w:rsidR="0080704B" w:rsidRPr="00064E1B" w:rsidRDefault="0080704B" w:rsidP="00480B68">
      <w:pPr>
        <w:pStyle w:val="FootnoteText"/>
        <w:spacing w:after="0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6D2" w:rsidRDefault="00D766D2">
    <w:pPr>
      <w:pStyle w:val="Header"/>
    </w:pPr>
  </w:p>
  <w:p w:rsidR="00D766D2" w:rsidRDefault="00D766D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6D2" w:rsidRDefault="00D766D2">
    <w:pPr>
      <w:pStyle w:val="Header"/>
    </w:pPr>
  </w:p>
  <w:p w:rsidR="00D766D2" w:rsidRDefault="00D766D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52789"/>
    <w:multiLevelType w:val="multilevel"/>
    <w:tmpl w:val="F710D07A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C773156"/>
    <w:multiLevelType w:val="hybridMultilevel"/>
    <w:tmpl w:val="ED9AD5E6"/>
    <w:lvl w:ilvl="0" w:tplc="8E8AD0DA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CF4435A"/>
    <w:multiLevelType w:val="hybridMultilevel"/>
    <w:tmpl w:val="AE3E348C"/>
    <w:lvl w:ilvl="0" w:tplc="64DCDFD6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21867984"/>
    <w:lvl w:ilvl="0" w:tplc="98C65BD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5F9A15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jPOMothgYQvadTe3bz4LG/1mefHFcqLiiSFE6RNn7tW23idcU2OixiL8GSLY4ZF9Mr898tNJGaNBlCq7LMYdzg==" w:salt="SDZuQfVQSEVWbES3qYh2Y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3A6E"/>
    <w:rsid w:val="0002139C"/>
    <w:rsid w:val="00052861"/>
    <w:rsid w:val="0005624E"/>
    <w:rsid w:val="00064E1B"/>
    <w:rsid w:val="00096655"/>
    <w:rsid w:val="001067B7"/>
    <w:rsid w:val="00124948"/>
    <w:rsid w:val="00160F9B"/>
    <w:rsid w:val="001C0DD2"/>
    <w:rsid w:val="001D3D3C"/>
    <w:rsid w:val="001D4742"/>
    <w:rsid w:val="001F2DA2"/>
    <w:rsid w:val="00202120"/>
    <w:rsid w:val="00235B13"/>
    <w:rsid w:val="0024116A"/>
    <w:rsid w:val="002A0984"/>
    <w:rsid w:val="003074A8"/>
    <w:rsid w:val="003125A0"/>
    <w:rsid w:val="00344AE4"/>
    <w:rsid w:val="00367EC9"/>
    <w:rsid w:val="003C23ED"/>
    <w:rsid w:val="003D7680"/>
    <w:rsid w:val="003F071F"/>
    <w:rsid w:val="004477A9"/>
    <w:rsid w:val="00480B68"/>
    <w:rsid w:val="00483B71"/>
    <w:rsid w:val="00490194"/>
    <w:rsid w:val="00492E61"/>
    <w:rsid w:val="004B61AA"/>
    <w:rsid w:val="004D048E"/>
    <w:rsid w:val="004E6CB0"/>
    <w:rsid w:val="00502DCC"/>
    <w:rsid w:val="005420AB"/>
    <w:rsid w:val="005537B6"/>
    <w:rsid w:val="0055749D"/>
    <w:rsid w:val="00566FBE"/>
    <w:rsid w:val="005726EA"/>
    <w:rsid w:val="005C14D2"/>
    <w:rsid w:val="005C628A"/>
    <w:rsid w:val="005C6533"/>
    <w:rsid w:val="005D49B9"/>
    <w:rsid w:val="005D614C"/>
    <w:rsid w:val="006530AC"/>
    <w:rsid w:val="00666184"/>
    <w:rsid w:val="00701027"/>
    <w:rsid w:val="00711EC4"/>
    <w:rsid w:val="00746451"/>
    <w:rsid w:val="00773A6E"/>
    <w:rsid w:val="007B50D1"/>
    <w:rsid w:val="007F3439"/>
    <w:rsid w:val="0080704B"/>
    <w:rsid w:val="00811F64"/>
    <w:rsid w:val="008765AF"/>
    <w:rsid w:val="00883868"/>
    <w:rsid w:val="008873D0"/>
    <w:rsid w:val="00897AB7"/>
    <w:rsid w:val="00897EC8"/>
    <w:rsid w:val="008E47F2"/>
    <w:rsid w:val="008F450F"/>
    <w:rsid w:val="009134BC"/>
    <w:rsid w:val="00924A0E"/>
    <w:rsid w:val="00931F08"/>
    <w:rsid w:val="0099052B"/>
    <w:rsid w:val="00AB60CE"/>
    <w:rsid w:val="00AC411C"/>
    <w:rsid w:val="00AF1FDB"/>
    <w:rsid w:val="00B0701B"/>
    <w:rsid w:val="00B603B4"/>
    <w:rsid w:val="00B60794"/>
    <w:rsid w:val="00BA11C6"/>
    <w:rsid w:val="00BC01A3"/>
    <w:rsid w:val="00BD5BC5"/>
    <w:rsid w:val="00BE40C7"/>
    <w:rsid w:val="00C2583C"/>
    <w:rsid w:val="00C7114C"/>
    <w:rsid w:val="00C7621F"/>
    <w:rsid w:val="00C77674"/>
    <w:rsid w:val="00C90A86"/>
    <w:rsid w:val="00D50CB4"/>
    <w:rsid w:val="00D766D2"/>
    <w:rsid w:val="00DA28F1"/>
    <w:rsid w:val="00E06C33"/>
    <w:rsid w:val="00E07222"/>
    <w:rsid w:val="00E11C30"/>
    <w:rsid w:val="00E65153"/>
    <w:rsid w:val="00E87C31"/>
    <w:rsid w:val="00EF48C2"/>
    <w:rsid w:val="00EF4FEB"/>
    <w:rsid w:val="00F30DD8"/>
    <w:rsid w:val="00F33850"/>
    <w:rsid w:val="00F5107A"/>
    <w:rsid w:val="00F55242"/>
    <w:rsid w:val="00FA4D14"/>
    <w:rsid w:val="00FC2985"/>
    <w:rsid w:val="00F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14C03C2-1043-47E3-A351-95161C4C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861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73A6E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73A6E"/>
    <w:pPr>
      <w:numPr>
        <w:ilvl w:val="1"/>
        <w:numId w:val="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73A6E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73A6E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73A6E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73A6E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73A6E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73A6E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73A6E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73A6E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773A6E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773A6E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773A6E"/>
    <w:pPr>
      <w:ind w:left="357"/>
    </w:pPr>
    <w:rPr>
      <w:rFonts w:cs="Times New Roman"/>
      <w:lang w:eastAsia="zh-CN"/>
    </w:rPr>
  </w:style>
  <w:style w:type="paragraph" w:customStyle="1" w:styleId="Body2">
    <w:name w:val="Body 2"/>
    <w:basedOn w:val="Normal"/>
    <w:uiPriority w:val="99"/>
    <w:rsid w:val="00773A6E"/>
    <w:pPr>
      <w:ind w:left="720"/>
    </w:pPr>
  </w:style>
  <w:style w:type="paragraph" w:customStyle="1" w:styleId="Body3">
    <w:name w:val="Body 3"/>
    <w:basedOn w:val="Normal"/>
    <w:uiPriority w:val="99"/>
    <w:rsid w:val="00773A6E"/>
    <w:pPr>
      <w:ind w:left="1077"/>
    </w:pPr>
  </w:style>
  <w:style w:type="paragraph" w:customStyle="1" w:styleId="Bullet2">
    <w:name w:val="Bullet 2"/>
    <w:basedOn w:val="Normal"/>
    <w:uiPriority w:val="99"/>
    <w:rsid w:val="00773A6E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73A6E"/>
    <w:pPr>
      <w:numPr>
        <w:numId w:val="2"/>
      </w:numPr>
    </w:pPr>
    <w:rPr>
      <w:rFonts w:cs="Times New Roman"/>
      <w:lang w:eastAsia="zh-CN"/>
    </w:rPr>
  </w:style>
  <w:style w:type="paragraph" w:customStyle="1" w:styleId="Bullet4">
    <w:name w:val="Bullet 4"/>
    <w:basedOn w:val="Normal"/>
    <w:uiPriority w:val="99"/>
    <w:rsid w:val="00773A6E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773A6E"/>
    <w:rPr>
      <w:b/>
      <w:bCs/>
    </w:rPr>
  </w:style>
  <w:style w:type="paragraph" w:customStyle="1" w:styleId="Heading3Bold">
    <w:name w:val="Heading 3 Bold"/>
    <w:basedOn w:val="Heading3"/>
    <w:uiPriority w:val="99"/>
    <w:rsid w:val="00773A6E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773A6E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773A6E"/>
    <w:pPr>
      <w:pBdr>
        <w:top w:val="single" w:sz="4" w:space="1" w:color="auto"/>
      </w:pBdr>
    </w:pPr>
  </w:style>
  <w:style w:type="paragraph" w:styleId="Header">
    <w:name w:val="header"/>
    <w:basedOn w:val="Normal"/>
    <w:link w:val="HeaderChar"/>
    <w:uiPriority w:val="99"/>
    <w:rsid w:val="00773A6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773A6E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773A6E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773A6E"/>
    <w:rPr>
      <w:rFonts w:ascii="Tahoma" w:eastAsia="MS Mincho" w:hAnsi="Tahoma"/>
      <w:sz w:val="19"/>
    </w:rPr>
  </w:style>
  <w:style w:type="paragraph" w:customStyle="1" w:styleId="StyleHeading1NotBold">
    <w:name w:val="Style Heading 1 + Not Bold"/>
    <w:basedOn w:val="Heading1"/>
    <w:uiPriority w:val="99"/>
    <w:rsid w:val="00773A6E"/>
    <w:pPr>
      <w:numPr>
        <w:numId w:val="5"/>
      </w:numPr>
    </w:pPr>
    <w:rPr>
      <w:b w:val="0"/>
      <w:bCs w:val="0"/>
      <w:lang w:eastAsia="fr-FR"/>
    </w:rPr>
  </w:style>
  <w:style w:type="paragraph" w:customStyle="1" w:styleId="Footnote">
    <w:name w:val="Footnote"/>
    <w:basedOn w:val="Normal"/>
    <w:uiPriority w:val="99"/>
    <w:rsid w:val="00773A6E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uiPriority w:val="99"/>
    <w:rsid w:val="00773A6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367EC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367EC9"/>
    <w:rPr>
      <w:rFonts w:ascii="Tahoma" w:eastAsia="MS Mincho" w:hAnsi="Tahoma"/>
      <w:sz w:val="19"/>
    </w:rPr>
  </w:style>
  <w:style w:type="character" w:customStyle="1" w:styleId="LogoportMarkup">
    <w:name w:val="LogoportMarkup"/>
    <w:uiPriority w:val="99"/>
    <w:rsid w:val="0055749D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55749D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80704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0704B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locked/>
    <w:rsid w:val="008070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E275D-23FE-49DF-ABDE-EE459410A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D3B9FC-CED2-4C7D-BA40-107A8AD8C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B15971-5B49-41C4-A716-09C2CE93A8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3357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Microsoft</dc:creator>
  <cp:keywords/>
  <dc:description/>
  <cp:lastModifiedBy>Justin Kellogg</cp:lastModifiedBy>
  <cp:revision>15</cp:revision>
  <cp:lastPrinted>2013-09-17T11:29:00Z</cp:lastPrinted>
  <dcterms:created xsi:type="dcterms:W3CDTF">2013-09-13T17:10:00Z</dcterms:created>
  <dcterms:modified xsi:type="dcterms:W3CDTF">2014-12-31T20:17:00Z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  <property fmtid="{D5CDD505-2E9C-101B-9397-08002B2CF9AE}" pid="3" name="IsMyDocuments">
    <vt:bool>true</vt:bool>
  </property>
</Properties>
</file>